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  <w:rtl w:val="0"/>
        </w:rPr>
        <w:t xml:space="preserve">Ny led vurderings side, hvor samme figur kan bruges til alle diagnoser.</w:t>
      </w:r>
    </w:p>
    <w:p w:rsidR="00000000" w:rsidDel="00000000" w:rsidP="00000000" w:rsidRDefault="00000000" w:rsidRPr="00000000" w14:paraId="00000002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  <w:rtl w:val="0"/>
        </w:rPr>
        <w:t xml:space="preserve">Er lanceret kl. 21 torsdag den 24. oktober 2024. </w:t>
      </w:r>
    </w:p>
    <w:p w:rsidR="00000000" w:rsidDel="00000000" w:rsidP="00000000" w:rsidRDefault="00000000" w:rsidRPr="00000000" w14:paraId="00000004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color w:val="ffffff"/>
          <w:shd w:fill="ff8000" w:val="clear"/>
        </w:rPr>
      </w:pPr>
      <w:r w:rsidDel="00000000" w:rsidR="00000000" w:rsidRPr="00000000">
        <w:rPr>
          <w:i w:val="1"/>
          <w:color w:val="ff8000"/>
          <w:rtl w:val="0"/>
        </w:rPr>
        <w:t xml:space="preserve">Siden ser således ud inden led vurdering starter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</w:rPr>
        <mc:AlternateContent>
          <mc:Choice Requires="wpg">
            <w:drawing>
              <wp:inline distB="114300" distT="114300" distL="114300" distR="114300">
                <wp:extent cx="5731200" cy="40640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731200" cy="4064000"/>
                          <a:chOff x="152400" y="152400"/>
                          <a:chExt cx="9309600" cy="65948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9309576" cy="659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4064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064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  <w:rtl w:val="0"/>
        </w:rPr>
        <w:t xml:space="preserve">Sådan dokumenteres led vurdering</w:t>
      </w:r>
    </w:p>
    <w:p w:rsidR="00000000" w:rsidDel="00000000" w:rsidP="00000000" w:rsidRDefault="00000000" w:rsidRPr="00000000" w14:paraId="00000009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ff8000"/>
        </w:rPr>
      </w:pPr>
      <w:r w:rsidDel="00000000" w:rsidR="00000000" w:rsidRPr="00000000">
        <w:rPr>
          <w:b w:val="1"/>
          <w:color w:val="ff8000"/>
          <w:rtl w:val="0"/>
        </w:rPr>
        <w:t xml:space="preserve">TRIN 1 (ændring ift. gamle løsning):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Vælg </w:t>
      </w:r>
      <w:r w:rsidDel="00000000" w:rsidR="00000000" w:rsidRPr="00000000">
        <w:rPr>
          <w:u w:val="single"/>
          <w:rtl w:val="0"/>
        </w:rPr>
        <w:t xml:space="preserve">antal led</w:t>
      </w:r>
      <w:r w:rsidDel="00000000" w:rsidR="00000000" w:rsidRPr="00000000">
        <w:rPr>
          <w:rtl w:val="0"/>
        </w:rPr>
        <w:t xml:space="preserve"> som vurderes (28 - 46 - 66/68 led )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BEMÆRK</w:t>
      </w:r>
      <w:r w:rsidDel="00000000" w:rsidR="00000000" w:rsidRPr="00000000">
        <w:rPr>
          <w:b w:val="1"/>
          <w:color w:val="ff0000"/>
          <w:rtl w:val="0"/>
        </w:rPr>
        <w:t xml:space="preserve">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Når </w:t>
      </w:r>
      <w:r w:rsidDel="00000000" w:rsidR="00000000" w:rsidRPr="00000000">
        <w:rPr>
          <w:u w:val="single"/>
          <w:rtl w:val="0"/>
        </w:rPr>
        <w:t xml:space="preserve">antal</w:t>
      </w:r>
      <w:r w:rsidDel="00000000" w:rsidR="00000000" w:rsidRPr="00000000">
        <w:rPr>
          <w:rtl w:val="0"/>
        </w:rPr>
        <w:t xml:space="preserve"> valgt får alle led </w:t>
      </w:r>
      <w:r w:rsidDel="00000000" w:rsidR="00000000" w:rsidRPr="00000000">
        <w:rPr>
          <w:u w:val="single"/>
          <w:rtl w:val="0"/>
        </w:rPr>
        <w:t xml:space="preserve">standard værdi 0</w:t>
      </w:r>
      <w:r w:rsidDel="00000000" w:rsidR="00000000" w:rsidRPr="00000000">
        <w:rPr>
          <w:rtl w:val="0"/>
        </w:rPr>
        <w:t xml:space="preserve"> (Led er hvide). Hvis dette er den endelige vurdering kan TRIN 2 overspringes.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Led vurdering med 0 for valgte antal led gælder </w:t>
      </w:r>
      <w:r w:rsidDel="00000000" w:rsidR="00000000" w:rsidRPr="00000000">
        <w:rPr>
          <w:u w:val="single"/>
          <w:rtl w:val="0"/>
        </w:rPr>
        <w:t xml:space="preserve">både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Hævede </w:t>
      </w:r>
      <w:r w:rsidDel="00000000" w:rsidR="00000000" w:rsidRPr="00000000">
        <w:rPr>
          <w:rtl w:val="0"/>
        </w:rPr>
        <w:t xml:space="preserve">og </w:t>
      </w:r>
      <w:r w:rsidDel="00000000" w:rsidR="00000000" w:rsidRPr="00000000">
        <w:rPr>
          <w:i w:val="1"/>
          <w:rtl w:val="0"/>
        </w:rPr>
        <w:t xml:space="preserve">Ømme 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f8000"/>
        </w:rPr>
      </w:pPr>
      <w:r w:rsidDel="00000000" w:rsidR="00000000" w:rsidRPr="00000000">
        <w:rPr>
          <w:b w:val="1"/>
          <w:color w:val="ff8000"/>
          <w:rtl w:val="0"/>
        </w:rPr>
        <w:t xml:space="preserve"> TRIN 2 (helt som det altid har været):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Giv led markering som vurderet hhv. hævet eller ømt ved at klikke på den firkantede boks. (farven skifter til orange). 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BEMÆRK</w:t>
      </w:r>
      <w:r w:rsidDel="00000000" w:rsidR="00000000" w:rsidRPr="00000000">
        <w:rPr>
          <w:b w:val="1"/>
          <w:color w:val="ff0000"/>
          <w:rtl w:val="0"/>
        </w:rPr>
        <w:t xml:space="preserve">!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 samlede antal led med påvirkning vises automatisk i toppen af figuren for hhv. Hævede og Ømme led..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ff8000"/>
        </w:rPr>
      </w:pPr>
      <w:r w:rsidDel="00000000" w:rsidR="00000000" w:rsidRPr="00000000">
        <w:rPr>
          <w:b w:val="1"/>
          <w:color w:val="ff8000"/>
          <w:rtl w:val="0"/>
        </w:rPr>
        <w:t xml:space="preserve">TRIN 3: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Klik på  “</w:t>
      </w:r>
      <w:r w:rsidDel="00000000" w:rsidR="00000000" w:rsidRPr="00000000">
        <w:rPr>
          <w:i w:val="1"/>
          <w:rtl w:val="0"/>
        </w:rPr>
        <w:t xml:space="preserve">Gem</w:t>
      </w:r>
      <w:r w:rsidDel="00000000" w:rsidR="00000000" w:rsidRPr="00000000">
        <w:rPr>
          <w:rtl w:val="0"/>
        </w:rPr>
        <w:t xml:space="preserve">” knappen</w:t>
      </w:r>
    </w:p>
    <w:p w:rsidR="00000000" w:rsidDel="00000000" w:rsidP="00000000" w:rsidRDefault="00000000" w:rsidRPr="00000000" w14:paraId="00000015">
      <w:pPr>
        <w:rPr>
          <w:b w:val="1"/>
          <w:color w:val="ff8000"/>
        </w:rPr>
      </w:pPr>
      <w:r w:rsidDel="00000000" w:rsidR="00000000" w:rsidRPr="00000000">
        <w:rPr>
          <w:b w:val="1"/>
          <w:color w:val="ff8000"/>
          <w:rtl w:val="0"/>
        </w:rPr>
        <w:t xml:space="preserve">TRIN 4: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Se resultat som del af patienttavlen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</w:rPr>
        <mc:AlternateContent>
          <mc:Choice Requires="wpg">
            <w:drawing>
              <wp:inline distB="114300" distT="114300" distL="114300" distR="114300">
                <wp:extent cx="5731200" cy="4069518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3550" y="152300"/>
                          <a:ext cx="5731200" cy="4069518"/>
                          <a:chOff x="123550" y="152300"/>
                          <a:chExt cx="11904650" cy="8462150"/>
                        </a:xfrm>
                      </wpg:grpSpPr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550" y="152300"/>
                            <a:ext cx="11904630" cy="844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2680050" y="793600"/>
                            <a:ext cx="426000" cy="416100"/>
                          </a:xfrm>
                          <a:prstGeom prst="ellipse">
                            <a:avLst/>
                          </a:prstGeom>
                          <a:solidFill>
                            <a:srgbClr val="FF8000"/>
                          </a:solidFill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09000" y="1209700"/>
                            <a:ext cx="2605500" cy="365400"/>
                          </a:xfrm>
                          <a:prstGeom prst="wedgeRoundRectCallout">
                            <a:avLst>
                              <a:gd fmla="val 43916" name="adj1"/>
                              <a:gd fmla="val -82533" name="adj2"/>
                              <a:gd fmla="val 0" name="adj3"/>
                            </a:avLst>
                          </a:prstGeom>
                          <a:noFill/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219400" y="7688750"/>
                            <a:ext cx="426000" cy="416100"/>
                          </a:xfrm>
                          <a:prstGeom prst="ellipse">
                            <a:avLst/>
                          </a:prstGeom>
                          <a:solidFill>
                            <a:srgbClr val="FF8000"/>
                          </a:solidFill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09000" y="8028650"/>
                            <a:ext cx="1010400" cy="571500"/>
                          </a:xfrm>
                          <a:prstGeom prst="wedgeRoundRectCallout">
                            <a:avLst>
                              <a:gd fmla="val 43916" name="adj1"/>
                              <a:gd fmla="val -82533" name="adj2"/>
                              <a:gd fmla="val 0" name="adj3"/>
                            </a:avLst>
                          </a:prstGeom>
                          <a:noFill/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298150" y="2289550"/>
                            <a:ext cx="9183600" cy="4304400"/>
                          </a:xfrm>
                          <a:prstGeom prst="wedgeRoundRectCallout">
                            <a:avLst>
                              <a:gd fmla="val 55718" name="adj1"/>
                              <a:gd fmla="val -36417" name="adj2"/>
                              <a:gd fmla="val 0" name="adj3"/>
                            </a:avLst>
                          </a:prstGeom>
                          <a:noFill/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0014900" y="2511275"/>
                            <a:ext cx="426000" cy="416100"/>
                          </a:xfrm>
                          <a:prstGeom prst="ellipse">
                            <a:avLst/>
                          </a:prstGeom>
                          <a:solidFill>
                            <a:srgbClr val="FF8000"/>
                          </a:solidFill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18900" y="1665425"/>
                            <a:ext cx="9984300" cy="475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3810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10094150" y="1412225"/>
                            <a:ext cx="426000" cy="4161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cap="flat" cmpd="sng" w="28575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4069518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0695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</w:rPr>
        <mc:AlternateContent>
          <mc:Choice Requires="wpg">
            <w:drawing>
              <wp:inline distB="114300" distT="114300" distL="114300" distR="114300">
                <wp:extent cx="2560185" cy="3736487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2560185" cy="3736487"/>
                          <a:chOff x="152400" y="152400"/>
                          <a:chExt cx="2959325" cy="4347700"/>
                        </a:xfrm>
                      </wpg:grpSpPr>
                      <pic:pic>
                        <pic:nvPicPr>
                          <pic:cNvPr id="12" name="Shape 12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2959300" cy="434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13" name="Shape 13"/>
                        <wps:spPr>
                          <a:xfrm>
                            <a:off x="194100" y="2745275"/>
                            <a:ext cx="2858100" cy="1258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38100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626200" y="2461775"/>
                            <a:ext cx="426000" cy="416100"/>
                          </a:xfrm>
                          <a:prstGeom prst="ellipse">
                            <a:avLst/>
                          </a:prstGeom>
                          <a:solidFill>
                            <a:srgbClr val="FF8000"/>
                          </a:solidFill>
                          <a:ln cap="flat" cmpd="sng" w="28575">
                            <a:solidFill>
                              <a:srgbClr val="FF8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36"/>
                                  <w:vertAlign w:val="baseline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1448750" y="2789800"/>
                            <a:ext cx="366600" cy="1164000"/>
                          </a:xfrm>
                          <a:prstGeom prst="roundRect">
                            <a:avLst>
                              <a:gd fmla="val 0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560185" cy="3736487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0185" cy="37364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ff8000"/>
        </w:rPr>
      </w:pPr>
      <w:r w:rsidDel="00000000" w:rsidR="00000000" w:rsidRPr="00000000">
        <w:rPr>
          <w:b w:val="1"/>
          <w:color w:val="ff8000"/>
          <w:rtl w:val="0"/>
        </w:rPr>
        <w:t xml:space="preserve">Bemærk, at for alle visits, hvor der i forvejen er dokumenteret led vurdering med den “gamle” brugerflade for led vurdering, her vil den “gamle” brugerflade automatisk blive vist. Med denne tilgang vil den nye brugerflade automatisk komme i brug for al ny-indtastning. </w:t>
      </w:r>
    </w:p>
    <w:p w:rsidR="00000000" w:rsidDel="00000000" w:rsidP="00000000" w:rsidRDefault="00000000" w:rsidRPr="00000000" w14:paraId="00000020">
      <w:pPr>
        <w:rPr>
          <w:b w:val="1"/>
          <w:color w:val="ff8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ff8000"/>
          <w:u w:val="single"/>
        </w:rPr>
      </w:pPr>
      <w:r w:rsidDel="00000000" w:rsidR="00000000" w:rsidRPr="00000000">
        <w:rPr>
          <w:b w:val="1"/>
          <w:color w:val="ff8000"/>
          <w:u w:val="single"/>
          <w:rtl w:val="0"/>
        </w:rPr>
        <w:t xml:space="preserve"> </w:t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>
        <w:b w:val="1"/>
      </w:rPr>
    </w:pPr>
    <w:r w:rsidDel="00000000" w:rsidR="00000000" w:rsidRPr="00000000">
      <w:rPr>
        <w:rtl w:val="0"/>
      </w:rPr>
      <w:t xml:space="preserve">DANBIO. </w:t>
    </w:r>
    <w:r w:rsidDel="00000000" w:rsidR="00000000" w:rsidRPr="00000000">
      <w:rPr>
        <w:b w:val="1"/>
        <w:rtl w:val="0"/>
      </w:rPr>
      <w:t xml:space="preserve">NEW JOINT SCORING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rtl w:val="0"/>
      </w:rPr>
      <w:t xml:space="preserve"> V. 1.0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  <w:t xml:space="preserve">ZiteLab Aps. Oct/2024</w:t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